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[ÉTRANGER]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F53CB5">
        <w:rPr>
          <w:rFonts w:ascii="Calibri" w:hAnsi="Calibri" w:cs="Calibri"/>
          <w:b/>
          <w:sz w:val="20"/>
          <w:szCs w:val="20"/>
        </w:rPr>
        <w:t>4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 xml:space="preserve">Le laboratoire </w:t>
      </w:r>
      <w:proofErr w:type="spellStart"/>
      <w:r w:rsidRPr="00DE310A">
        <w:rPr>
          <w:rFonts w:ascii="Calibri" w:hAnsi="Calibri" w:cs="Calibri"/>
          <w:i/>
          <w:sz w:val="18"/>
          <w:szCs w:val="18"/>
        </w:rPr>
        <w:t>IRHiS</w:t>
      </w:r>
      <w:proofErr w:type="spellEnd"/>
      <w:r w:rsidRPr="00DE310A">
        <w:rPr>
          <w:rFonts w:ascii="Calibri" w:hAnsi="Calibri" w:cs="Calibri"/>
          <w:i/>
          <w:sz w:val="18"/>
          <w:szCs w:val="18"/>
        </w:rPr>
        <w:t xml:space="preserve"> peut accorder</w:t>
      </w:r>
      <w:r w:rsidR="00F53CB5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 xml:space="preserve"> et à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F53CB5" w:rsidRPr="00DE310A">
        <w:rPr>
          <w:rFonts w:ascii="Calibri" w:hAnsi="Calibri" w:cs="Calibri"/>
          <w:i/>
          <w:sz w:val="18"/>
          <w:szCs w:val="18"/>
        </w:rPr>
        <w:t>de la faire signer par le directeur du laboratoire</w:t>
      </w:r>
      <w:r w:rsidR="00F53CB5" w:rsidRPr="00DE310A">
        <w:rPr>
          <w:rFonts w:ascii="Calibri" w:hAnsi="Calibri" w:cs="Calibri"/>
          <w:i/>
          <w:sz w:val="18"/>
          <w:szCs w:val="18"/>
        </w:rPr>
        <w:t xml:space="preserve"> </w:t>
      </w:r>
      <w:r w:rsidR="00F53CB5">
        <w:rPr>
          <w:rFonts w:ascii="Calibri" w:hAnsi="Calibri" w:cs="Calibri"/>
          <w:i/>
          <w:sz w:val="18"/>
          <w:szCs w:val="18"/>
        </w:rPr>
        <w:t xml:space="preserve">et </w:t>
      </w:r>
      <w:r w:rsidRPr="00DE310A">
        <w:rPr>
          <w:rFonts w:ascii="Calibri" w:hAnsi="Calibri" w:cs="Calibri"/>
          <w:i/>
          <w:sz w:val="18"/>
          <w:szCs w:val="18"/>
        </w:rPr>
        <w:t xml:space="preserve">de la transmettre à l’École Doctorale. 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="00F53CB5">
        <w:rPr>
          <w:rFonts w:ascii="Calibri" w:hAnsi="Calibri" w:cs="Calibri"/>
          <w:b/>
          <w:bCs/>
          <w:i/>
          <w:sz w:val="20"/>
          <w:szCs w:val="20"/>
        </w:rPr>
        <w:t xml:space="preserve"> à l’étranger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DCD" w:rsidRDefault="00656DCD">
      <w:r>
        <w:separator/>
      </w:r>
    </w:p>
  </w:endnote>
  <w:endnote w:type="continuationSeparator" w:id="0">
    <w:p w:rsidR="00656DCD" w:rsidRDefault="0065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DCD" w:rsidRDefault="00656DCD">
      <w:r>
        <w:separator/>
      </w:r>
    </w:p>
  </w:footnote>
  <w:footnote w:type="continuationSeparator" w:id="0">
    <w:p w:rsidR="00656DCD" w:rsidRDefault="0065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6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97BDC"/>
    <w:rsid w:val="003D4D92"/>
    <w:rsid w:val="004242DF"/>
    <w:rsid w:val="00426A49"/>
    <w:rsid w:val="004330B8"/>
    <w:rsid w:val="004D6E71"/>
    <w:rsid w:val="005637CD"/>
    <w:rsid w:val="00656DCD"/>
    <w:rsid w:val="00673555"/>
    <w:rsid w:val="006F6190"/>
    <w:rsid w:val="007545F4"/>
    <w:rsid w:val="00774B08"/>
    <w:rsid w:val="00794554"/>
    <w:rsid w:val="007B7C20"/>
    <w:rsid w:val="007C764B"/>
    <w:rsid w:val="007E481E"/>
    <w:rsid w:val="007F6ED4"/>
    <w:rsid w:val="0083160E"/>
    <w:rsid w:val="009214D6"/>
    <w:rsid w:val="009572F7"/>
    <w:rsid w:val="00963EFE"/>
    <w:rsid w:val="009A61AF"/>
    <w:rsid w:val="009C2643"/>
    <w:rsid w:val="009D103C"/>
    <w:rsid w:val="009D3D83"/>
    <w:rsid w:val="00A07545"/>
    <w:rsid w:val="00AB15C6"/>
    <w:rsid w:val="00AC6A4B"/>
    <w:rsid w:val="00BA10B5"/>
    <w:rsid w:val="00BC00B9"/>
    <w:rsid w:val="00BD734E"/>
    <w:rsid w:val="00C35C52"/>
    <w:rsid w:val="00C61B53"/>
    <w:rsid w:val="00C7075A"/>
    <w:rsid w:val="00D92874"/>
    <w:rsid w:val="00D963AB"/>
    <w:rsid w:val="00DB0090"/>
    <w:rsid w:val="00DE310A"/>
    <w:rsid w:val="00E7780B"/>
    <w:rsid w:val="00E919E7"/>
    <w:rsid w:val="00F53CB5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08DE9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Christine-J. Christine-J.</cp:lastModifiedBy>
  <cp:revision>11</cp:revision>
  <cp:lastPrinted>2013-02-06T13:56:00Z</cp:lastPrinted>
  <dcterms:created xsi:type="dcterms:W3CDTF">2021-10-16T07:40:00Z</dcterms:created>
  <dcterms:modified xsi:type="dcterms:W3CDTF">2023-11-10T19:33:00Z</dcterms:modified>
</cp:coreProperties>
</file>